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74" w:rsidRPr="009021CA" w:rsidRDefault="00D91874" w:rsidP="00D91874">
      <w:pPr>
        <w:pStyle w:val="NormlWeb"/>
        <w:spacing w:before="0" w:beforeAutospacing="0" w:after="0" w:afterAutospacing="0"/>
        <w:rPr>
          <w:rStyle w:val="resource"/>
          <w:rFonts w:asciiTheme="minorHAnsi" w:hAnsiTheme="minorHAnsi" w:cstheme="minorHAnsi"/>
          <w:b/>
          <w:sz w:val="22"/>
          <w:szCs w:val="22"/>
        </w:rPr>
      </w:pPr>
      <w:r w:rsidRPr="009021CA">
        <w:rPr>
          <w:rStyle w:val="resource"/>
          <w:rFonts w:asciiTheme="minorHAnsi" w:hAnsiTheme="minorHAnsi" w:cstheme="minorHAnsi"/>
          <w:b/>
          <w:sz w:val="22"/>
          <w:szCs w:val="22"/>
        </w:rPr>
        <w:t>Személyes adatok</w:t>
      </w:r>
    </w:p>
    <w:p w:rsidR="00D91874" w:rsidRPr="009F7E3D" w:rsidRDefault="00D91874" w:rsidP="00D91874">
      <w:pPr>
        <w:pStyle w:val="NormlWeb"/>
        <w:spacing w:before="0" w:beforeAutospacing="0" w:after="0" w:afterAutospacing="0"/>
        <w:rPr>
          <w:rStyle w:val="resource"/>
          <w:rFonts w:asciiTheme="minorHAnsi" w:hAnsiTheme="minorHAnsi" w:cstheme="minorHAnsi"/>
          <w:b/>
          <w:sz w:val="22"/>
          <w:szCs w:val="22"/>
        </w:rPr>
      </w:pPr>
      <w:r>
        <w:rPr>
          <w:rStyle w:val="resource"/>
          <w:rFonts w:asciiTheme="minorHAnsi" w:hAnsiTheme="minorHAnsi" w:cstheme="minorHAnsi"/>
          <w:sz w:val="22"/>
          <w:szCs w:val="22"/>
        </w:rPr>
        <w:t>Név: Bodor Ákos</w:t>
      </w:r>
    </w:p>
    <w:p w:rsidR="00D91874" w:rsidRPr="009F7E3D" w:rsidRDefault="00D91874" w:rsidP="00D91874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Style w:val="resource"/>
          <w:rFonts w:asciiTheme="minorHAnsi" w:hAnsiTheme="minorHAnsi" w:cstheme="minorHAnsi"/>
          <w:sz w:val="22"/>
          <w:szCs w:val="22"/>
        </w:rPr>
        <w:t>Születési hely, idő</w:t>
      </w:r>
      <w:r w:rsidRPr="009F7E3D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Szigetvár, 1974</w:t>
      </w:r>
      <w:r w:rsidRPr="009F7E3D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05</w:t>
      </w:r>
      <w:r w:rsidRPr="009F7E3D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9F7E3D">
        <w:rPr>
          <w:rFonts w:asciiTheme="minorHAnsi" w:hAnsiTheme="minorHAnsi" w:cstheme="minorHAnsi"/>
          <w:sz w:val="22"/>
          <w:szCs w:val="22"/>
        </w:rPr>
        <w:t xml:space="preserve">8. </w:t>
      </w:r>
    </w:p>
    <w:p w:rsidR="00D91874" w:rsidRPr="009F7E3D" w:rsidRDefault="00D91874" w:rsidP="00D91874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Email: bodor</w:t>
      </w:r>
      <w:r w:rsidRPr="009F7E3D">
        <w:rPr>
          <w:rFonts w:asciiTheme="minorHAnsi" w:hAnsiTheme="minorHAnsi" w:cstheme="minorHAnsi"/>
          <w:sz w:val="22"/>
          <w:szCs w:val="22"/>
        </w:rPr>
        <w:t xml:space="preserve">@rkk.hu </w:t>
      </w:r>
    </w:p>
    <w:p w:rsidR="00D91874" w:rsidRPr="009F7E3D" w:rsidRDefault="00D91874" w:rsidP="00D91874">
      <w:pPr>
        <w:pStyle w:val="Cmsor3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:rsidR="00D91874" w:rsidRPr="009F7E3D" w:rsidRDefault="00D91874" w:rsidP="00D91874">
      <w:pPr>
        <w:pStyle w:val="Cmsor3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:rsidR="00D91874" w:rsidRPr="009F7E3D" w:rsidRDefault="00D91874" w:rsidP="00D91874">
      <w:pPr>
        <w:pStyle w:val="Cmsor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Végzettség</w:t>
      </w:r>
    </w:p>
    <w:p w:rsidR="00D91874" w:rsidRPr="009F7E3D" w:rsidRDefault="00D91874" w:rsidP="00D91874">
      <w:pPr>
        <w:pStyle w:val="Cmsor3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2015</w:t>
      </w:r>
      <w:r w:rsidRPr="009F7E3D">
        <w:rPr>
          <w:rFonts w:asciiTheme="minorHAnsi" w:hAnsiTheme="minorHAnsi" w:cstheme="minorHAnsi"/>
          <w:b w:val="0"/>
          <w:sz w:val="22"/>
          <w:szCs w:val="22"/>
        </w:rPr>
        <w:tab/>
      </w:r>
      <w:r w:rsidRPr="009F7E3D">
        <w:rPr>
          <w:rFonts w:asciiTheme="minorHAnsi" w:hAnsiTheme="minorHAnsi" w:cstheme="minorHAnsi"/>
          <w:b w:val="0"/>
          <w:sz w:val="22"/>
          <w:szCs w:val="22"/>
        </w:rPr>
        <w:tab/>
        <w:t>Pécs</w:t>
      </w:r>
      <w:r>
        <w:rPr>
          <w:rFonts w:asciiTheme="minorHAnsi" w:hAnsiTheme="minorHAnsi" w:cstheme="minorHAnsi"/>
          <w:b w:val="0"/>
          <w:sz w:val="22"/>
          <w:szCs w:val="22"/>
        </w:rPr>
        <w:t>i Tudományegyetem</w:t>
      </w:r>
      <w:r w:rsidRPr="009F7E3D">
        <w:rPr>
          <w:rFonts w:asciiTheme="minorHAnsi" w:hAnsiTheme="minorHAnsi" w:cstheme="minorHAnsi"/>
          <w:b w:val="0"/>
          <w:sz w:val="22"/>
          <w:szCs w:val="22"/>
        </w:rPr>
        <w:t xml:space="preserve"> – PhD (</w:t>
      </w:r>
      <w:r>
        <w:rPr>
          <w:rFonts w:asciiTheme="minorHAnsi" w:hAnsiTheme="minorHAnsi" w:cstheme="minorHAnsi"/>
          <w:b w:val="0"/>
          <w:sz w:val="22"/>
          <w:szCs w:val="22"/>
        </w:rPr>
        <w:t>politikatudomány</w:t>
      </w:r>
      <w:r w:rsidRPr="009F7E3D">
        <w:rPr>
          <w:rFonts w:asciiTheme="minorHAnsi" w:hAnsiTheme="minorHAnsi" w:cstheme="minorHAnsi"/>
          <w:b w:val="0"/>
          <w:sz w:val="22"/>
          <w:szCs w:val="22"/>
        </w:rPr>
        <w:t>)</w:t>
      </w:r>
    </w:p>
    <w:p w:rsidR="00D91874" w:rsidRDefault="00D91874" w:rsidP="00D91874">
      <w:pPr>
        <w:pStyle w:val="Cmsor3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2001</w:t>
      </w:r>
      <w:r w:rsidRPr="009F7E3D">
        <w:rPr>
          <w:rFonts w:asciiTheme="minorHAnsi" w:hAnsiTheme="minorHAnsi" w:cstheme="minorHAnsi"/>
          <w:b w:val="0"/>
          <w:sz w:val="22"/>
          <w:szCs w:val="22"/>
        </w:rPr>
        <w:tab/>
      </w:r>
      <w:r w:rsidRPr="009F7E3D">
        <w:rPr>
          <w:rFonts w:asciiTheme="minorHAnsi" w:hAnsiTheme="minorHAnsi" w:cstheme="minorHAnsi"/>
          <w:b w:val="0"/>
          <w:sz w:val="22"/>
          <w:szCs w:val="22"/>
        </w:rPr>
        <w:tab/>
        <w:t>Pécs</w:t>
      </w:r>
      <w:r>
        <w:rPr>
          <w:rFonts w:asciiTheme="minorHAnsi" w:hAnsiTheme="minorHAnsi" w:cstheme="minorHAnsi"/>
          <w:b w:val="0"/>
          <w:sz w:val="22"/>
          <w:szCs w:val="22"/>
        </w:rPr>
        <w:t>i Tudományegyetem</w:t>
      </w:r>
      <w:r w:rsidRPr="009F7E3D">
        <w:rPr>
          <w:rFonts w:asciiTheme="minorHAnsi" w:hAnsiTheme="minorHAnsi" w:cstheme="minorHAnsi"/>
          <w:b w:val="0"/>
          <w:sz w:val="22"/>
          <w:szCs w:val="22"/>
        </w:rPr>
        <w:t xml:space="preserve"> – MA (</w:t>
      </w:r>
      <w:r>
        <w:rPr>
          <w:rFonts w:asciiTheme="minorHAnsi" w:hAnsiTheme="minorHAnsi" w:cstheme="minorHAnsi"/>
          <w:b w:val="0"/>
          <w:sz w:val="22"/>
          <w:szCs w:val="22"/>
        </w:rPr>
        <w:t>szociológia</w:t>
      </w:r>
      <w:r w:rsidRPr="009F7E3D">
        <w:rPr>
          <w:rFonts w:asciiTheme="minorHAnsi" w:hAnsiTheme="minorHAnsi" w:cstheme="minorHAnsi"/>
          <w:b w:val="0"/>
          <w:sz w:val="22"/>
          <w:szCs w:val="22"/>
        </w:rPr>
        <w:t>)</w:t>
      </w:r>
    </w:p>
    <w:p w:rsidR="00D91874" w:rsidRPr="009F7E3D" w:rsidRDefault="00D91874" w:rsidP="00D91874">
      <w:pPr>
        <w:pStyle w:val="Cmsor3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2000</w:t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Pr="009F7E3D">
        <w:rPr>
          <w:rFonts w:asciiTheme="minorHAnsi" w:hAnsiTheme="minorHAnsi" w:cstheme="minorHAnsi"/>
          <w:b w:val="0"/>
          <w:sz w:val="22"/>
          <w:szCs w:val="22"/>
        </w:rPr>
        <w:t>Pécs</w:t>
      </w:r>
      <w:r>
        <w:rPr>
          <w:rFonts w:asciiTheme="minorHAnsi" w:hAnsiTheme="minorHAnsi" w:cstheme="minorHAnsi"/>
          <w:b w:val="0"/>
          <w:sz w:val="22"/>
          <w:szCs w:val="22"/>
        </w:rPr>
        <w:t>i Tudományegyetem – MA (szociálpolitika)</w:t>
      </w:r>
    </w:p>
    <w:p w:rsidR="00D91874" w:rsidRPr="009F7E3D" w:rsidRDefault="00D91874" w:rsidP="00D91874">
      <w:pPr>
        <w:pStyle w:val="Cmsor3"/>
        <w:spacing w:before="0" w:beforeAutospacing="0" w:after="0" w:afterAutospacing="0"/>
        <w:ind w:left="1416" w:hanging="1416"/>
        <w:rPr>
          <w:rFonts w:asciiTheme="minorHAnsi" w:hAnsiTheme="minorHAnsi" w:cstheme="minorHAnsi"/>
          <w:b w:val="0"/>
          <w:sz w:val="22"/>
          <w:szCs w:val="22"/>
        </w:rPr>
      </w:pPr>
    </w:p>
    <w:p w:rsidR="00D91874" w:rsidRPr="009F7E3D" w:rsidRDefault="00D91874" w:rsidP="00D91874">
      <w:pPr>
        <w:pStyle w:val="Cmsor3"/>
        <w:spacing w:before="0" w:beforeAutospacing="0" w:after="0" w:afterAutospacing="0"/>
        <w:ind w:left="1416" w:hanging="1416"/>
        <w:rPr>
          <w:rFonts w:asciiTheme="minorHAnsi" w:hAnsiTheme="minorHAnsi" w:cstheme="minorHAnsi"/>
          <w:b w:val="0"/>
          <w:sz w:val="22"/>
          <w:szCs w:val="22"/>
        </w:rPr>
      </w:pPr>
    </w:p>
    <w:p w:rsidR="00D91874" w:rsidRPr="009F7E3D" w:rsidRDefault="00D91874" w:rsidP="00D91874">
      <w:pPr>
        <w:pStyle w:val="Cmsor3"/>
        <w:spacing w:before="0" w:beforeAutospacing="0" w:after="0" w:afterAutospacing="0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Munkahelyek</w:t>
      </w:r>
      <w:r w:rsidRPr="009F7E3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91874" w:rsidRPr="009F7E3D" w:rsidRDefault="00D91874" w:rsidP="00D91874">
      <w:pPr>
        <w:pStyle w:val="Cmsor3"/>
        <w:spacing w:before="0" w:beforeAutospacing="0" w:after="0" w:afterAutospacing="0"/>
        <w:ind w:left="1416" w:hanging="1416"/>
        <w:rPr>
          <w:rFonts w:asciiTheme="minorHAnsi" w:hAnsiTheme="minorHAnsi" w:cstheme="minorHAnsi"/>
          <w:b w:val="0"/>
          <w:sz w:val="22"/>
          <w:szCs w:val="22"/>
        </w:rPr>
      </w:pPr>
      <w:r w:rsidRPr="009F7E3D">
        <w:rPr>
          <w:rFonts w:asciiTheme="minorHAnsi" w:hAnsiTheme="minorHAnsi" w:cstheme="minorHAnsi"/>
          <w:b w:val="0"/>
          <w:sz w:val="22"/>
          <w:szCs w:val="22"/>
        </w:rPr>
        <w:t>20</w:t>
      </w:r>
      <w:r>
        <w:rPr>
          <w:rFonts w:asciiTheme="minorHAnsi" w:hAnsiTheme="minorHAnsi" w:cstheme="minorHAnsi"/>
          <w:b w:val="0"/>
          <w:sz w:val="22"/>
          <w:szCs w:val="22"/>
        </w:rPr>
        <w:t>10</w:t>
      </w:r>
      <w:r w:rsidRPr="009F7E3D">
        <w:rPr>
          <w:rFonts w:asciiTheme="minorHAnsi" w:hAnsiTheme="minorHAnsi" w:cstheme="minorHAnsi"/>
          <w:b w:val="0"/>
          <w:sz w:val="22"/>
          <w:szCs w:val="22"/>
        </w:rPr>
        <w:t>–</w:t>
      </w:r>
      <w:r w:rsidRPr="009F7E3D"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>Magyar Tudományos Akadémia Közgazdaság- és Regionális Tudományi Kutatóközpont – tudományos segédmunkatárs, tudományos munkatárs</w:t>
      </w:r>
    </w:p>
    <w:p w:rsidR="00D91874" w:rsidRPr="009F7E3D" w:rsidRDefault="00D91874" w:rsidP="00D91874">
      <w:pPr>
        <w:pStyle w:val="Cmsor3"/>
        <w:spacing w:before="0" w:beforeAutospacing="0" w:after="0" w:afterAutospacing="0"/>
        <w:ind w:left="1416" w:hanging="1416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2012–2013</w:t>
      </w:r>
      <w:r>
        <w:rPr>
          <w:rFonts w:asciiTheme="minorHAnsi" w:hAnsiTheme="minorHAnsi" w:cstheme="minorHAnsi"/>
          <w:b w:val="0"/>
          <w:sz w:val="22"/>
          <w:szCs w:val="22"/>
        </w:rPr>
        <w:tab/>
        <w:t>Nemzetgazdasági Tervezési Hivatal – tervező-elemző</w:t>
      </w:r>
    </w:p>
    <w:p w:rsidR="00D91874" w:rsidRDefault="00D91874" w:rsidP="00D91874">
      <w:pPr>
        <w:pStyle w:val="Cmsor3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2010–2010</w:t>
      </w:r>
      <w:r>
        <w:rPr>
          <w:rFonts w:asciiTheme="minorHAnsi" w:hAnsiTheme="minorHAnsi" w:cstheme="minorHAnsi"/>
          <w:b w:val="0"/>
          <w:sz w:val="22"/>
          <w:szCs w:val="22"/>
        </w:rPr>
        <w:tab/>
        <w:t>Dél-Dunántúli Regionális Innovációs Ügynökség– projektmenedzser</w:t>
      </w:r>
    </w:p>
    <w:p w:rsidR="00D91874" w:rsidRPr="00124781" w:rsidRDefault="00D91874" w:rsidP="00D91874">
      <w:pPr>
        <w:pStyle w:val="Cmsor3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2002–2009</w:t>
      </w:r>
      <w:r>
        <w:rPr>
          <w:rFonts w:asciiTheme="minorHAnsi" w:hAnsiTheme="minorHAnsi" w:cstheme="minorHAnsi"/>
          <w:b w:val="0"/>
          <w:sz w:val="22"/>
          <w:szCs w:val="22"/>
        </w:rPr>
        <w:tab/>
        <w:t xml:space="preserve">Szigetvári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Kultúr-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és Zöld Zóna Egyesület – projektmenedzser</w:t>
      </w:r>
    </w:p>
    <w:p w:rsidR="00D91874" w:rsidRPr="00C95279" w:rsidRDefault="00D91874" w:rsidP="00D91874">
      <w:pPr>
        <w:pStyle w:val="Cmsor3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2001–2002</w:t>
      </w:r>
      <w:r>
        <w:rPr>
          <w:rFonts w:asciiTheme="minorHAnsi" w:hAnsiTheme="minorHAnsi" w:cstheme="minorHAnsi"/>
          <w:b w:val="0"/>
          <w:sz w:val="22"/>
          <w:szCs w:val="22"/>
        </w:rPr>
        <w:tab/>
        <w:t xml:space="preserve">Szigetvári Térség és a Dél-Zselic Területfejlesztési </w:t>
      </w:r>
      <w:proofErr w:type="gramStart"/>
      <w:r>
        <w:rPr>
          <w:rFonts w:asciiTheme="minorHAnsi" w:hAnsiTheme="minorHAnsi" w:cstheme="minorHAnsi"/>
          <w:b w:val="0"/>
          <w:sz w:val="22"/>
          <w:szCs w:val="22"/>
        </w:rPr>
        <w:t>Társulása  –</w:t>
      </w:r>
      <w:proofErr w:type="gramEnd"/>
      <w:r>
        <w:rPr>
          <w:rFonts w:asciiTheme="minorHAnsi" w:hAnsiTheme="minorHAnsi" w:cstheme="minorHAnsi"/>
          <w:b w:val="0"/>
          <w:sz w:val="22"/>
          <w:szCs w:val="22"/>
        </w:rPr>
        <w:t xml:space="preserve"> projektmenedzser</w:t>
      </w:r>
    </w:p>
    <w:p w:rsidR="00D91874" w:rsidRPr="009F7E3D" w:rsidRDefault="00D91874" w:rsidP="00D91874">
      <w:pPr>
        <w:pStyle w:val="Cmsor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D91874" w:rsidRPr="009F7E3D" w:rsidRDefault="00D91874" w:rsidP="00D91874">
      <w:pPr>
        <w:pStyle w:val="Cmsor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Díjak</w:t>
      </w:r>
    </w:p>
    <w:p w:rsidR="00D91874" w:rsidRPr="009F7E3D" w:rsidRDefault="00D91874" w:rsidP="00D91874">
      <w:pPr>
        <w:pStyle w:val="Cmsor3"/>
        <w:spacing w:before="0" w:beforeAutospacing="0" w:after="0" w:afterAutospacing="0"/>
        <w:ind w:left="1418" w:hanging="1418"/>
        <w:rPr>
          <w:rFonts w:asciiTheme="minorHAnsi" w:hAnsiTheme="minorHAnsi" w:cstheme="minorHAnsi"/>
          <w:b w:val="0"/>
          <w:sz w:val="22"/>
          <w:szCs w:val="22"/>
        </w:rPr>
      </w:pPr>
      <w:r w:rsidRPr="009F7E3D">
        <w:rPr>
          <w:rFonts w:asciiTheme="minorHAnsi" w:hAnsiTheme="minorHAnsi" w:cstheme="minorHAnsi"/>
          <w:b w:val="0"/>
          <w:sz w:val="22"/>
          <w:szCs w:val="22"/>
        </w:rPr>
        <w:t>2013–2014</w:t>
      </w:r>
      <w:r w:rsidRPr="009F7E3D"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>Jedlik Ányos</w:t>
      </w:r>
      <w:r w:rsidRPr="009F7E3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doktorjelölti ösztöndíj (Nemzeti Kiválóság Program) – Társadalmi tőke és innovációs fejlesztéspolitika</w:t>
      </w:r>
    </w:p>
    <w:p w:rsidR="00D91874" w:rsidRPr="009F7E3D" w:rsidRDefault="00D91874" w:rsidP="00D91874">
      <w:pPr>
        <w:pStyle w:val="Cmsor3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:rsidR="00D91874" w:rsidRPr="009F7E3D" w:rsidRDefault="00D91874" w:rsidP="00D91874">
      <w:pPr>
        <w:pStyle w:val="Cmsor3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:rsidR="00D91874" w:rsidRPr="009F7E3D" w:rsidRDefault="00D91874" w:rsidP="00D91874">
      <w:pPr>
        <w:pStyle w:val="Cmsor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Nyelvtudás</w:t>
      </w:r>
    </w:p>
    <w:p w:rsidR="00D91874" w:rsidRPr="009F7E3D" w:rsidRDefault="00D91874" w:rsidP="00D91874">
      <w:pPr>
        <w:pStyle w:val="Cmsor3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Angol</w:t>
      </w:r>
      <w:r w:rsidRPr="009F7E3D">
        <w:rPr>
          <w:rFonts w:asciiTheme="minorHAnsi" w:hAnsiTheme="minorHAnsi" w:cstheme="minorHAnsi"/>
          <w:b w:val="0"/>
          <w:sz w:val="22"/>
          <w:szCs w:val="22"/>
        </w:rPr>
        <w:t xml:space="preserve"> C1</w:t>
      </w:r>
    </w:p>
    <w:p w:rsidR="00D91874" w:rsidRPr="009F7E3D" w:rsidRDefault="00D91874" w:rsidP="00D91874">
      <w:pPr>
        <w:pStyle w:val="Cmsor3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Német </w:t>
      </w:r>
      <w:r w:rsidRPr="009F7E3D">
        <w:rPr>
          <w:rFonts w:asciiTheme="minorHAnsi" w:hAnsiTheme="minorHAnsi" w:cstheme="minorHAnsi"/>
          <w:b w:val="0"/>
          <w:sz w:val="22"/>
          <w:szCs w:val="22"/>
        </w:rPr>
        <w:t>A2</w:t>
      </w:r>
    </w:p>
    <w:p w:rsidR="00D91874" w:rsidRPr="009F7E3D" w:rsidRDefault="00D91874" w:rsidP="00D91874">
      <w:pPr>
        <w:pStyle w:val="Cmsor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D91874" w:rsidRPr="009F7E3D" w:rsidRDefault="00D91874" w:rsidP="00D91874">
      <w:pPr>
        <w:pStyle w:val="Cmsor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D91874" w:rsidRPr="009F7E3D" w:rsidRDefault="00D91874" w:rsidP="00D91874">
      <w:pPr>
        <w:pStyle w:val="Cmsor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Tudományos, szakmai közéleti tevékenység</w:t>
      </w:r>
    </w:p>
    <w:p w:rsidR="00D91874" w:rsidRDefault="00D91874" w:rsidP="00D91874">
      <w:pPr>
        <w:pStyle w:val="Cmsor3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2012–</w:t>
      </w:r>
      <w:r>
        <w:rPr>
          <w:rFonts w:asciiTheme="minorHAnsi" w:hAnsiTheme="minorHAnsi" w:cstheme="minorHAnsi"/>
          <w:b w:val="0"/>
          <w:sz w:val="22"/>
          <w:szCs w:val="22"/>
        </w:rPr>
        <w:tab/>
        <w:t>Magyar Regionális Tudományi Társaság</w:t>
      </w:r>
      <w:r w:rsidRPr="009F7E3D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>
        <w:rPr>
          <w:rFonts w:asciiTheme="minorHAnsi" w:hAnsiTheme="minorHAnsi" w:cstheme="minorHAnsi"/>
          <w:b w:val="0"/>
          <w:sz w:val="22"/>
          <w:szCs w:val="22"/>
        </w:rPr>
        <w:t>tag</w:t>
      </w:r>
    </w:p>
    <w:p w:rsidR="00D91874" w:rsidRDefault="00D91874" w:rsidP="00D91874">
      <w:pPr>
        <w:pStyle w:val="Cmsor3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2009</w:t>
      </w:r>
      <w:r w:rsidRPr="009F7E3D">
        <w:rPr>
          <w:rFonts w:asciiTheme="minorHAnsi" w:hAnsiTheme="minorHAnsi" w:cstheme="minorHAnsi"/>
          <w:b w:val="0"/>
          <w:sz w:val="22"/>
          <w:szCs w:val="22"/>
        </w:rPr>
        <w:t>–</w:t>
      </w:r>
      <w:r>
        <w:rPr>
          <w:rFonts w:asciiTheme="minorHAnsi" w:hAnsiTheme="minorHAnsi" w:cstheme="minorHAnsi"/>
          <w:b w:val="0"/>
          <w:sz w:val="22"/>
          <w:szCs w:val="22"/>
        </w:rPr>
        <w:t>2010 Szinergia LEADER Egyesület, elnök</w:t>
      </w:r>
    </w:p>
    <w:p w:rsidR="00D91874" w:rsidRPr="009F7E3D" w:rsidRDefault="00D91874" w:rsidP="00D91874">
      <w:pPr>
        <w:pStyle w:val="Cmsor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2004</w:t>
      </w:r>
      <w:r w:rsidRPr="009F7E3D">
        <w:rPr>
          <w:rFonts w:asciiTheme="minorHAnsi" w:hAnsiTheme="minorHAnsi" w:cstheme="minorHAnsi"/>
          <w:b w:val="0"/>
          <w:sz w:val="22"/>
          <w:szCs w:val="22"/>
        </w:rPr>
        <w:t>–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2008 Szigetvári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Kultúr-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és Zöld Zóna Egyesület, titkár</w:t>
      </w:r>
    </w:p>
    <w:p w:rsidR="00D91874" w:rsidRPr="009F7E3D" w:rsidRDefault="00D91874" w:rsidP="00D91874">
      <w:pPr>
        <w:pStyle w:val="Cmsor3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:rsidR="00D91874" w:rsidRPr="009F7E3D" w:rsidRDefault="00D91874" w:rsidP="00D91874">
      <w:pPr>
        <w:pStyle w:val="Cmsor3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:rsidR="00D91874" w:rsidRPr="009F7E3D" w:rsidRDefault="00D91874" w:rsidP="00D91874">
      <w:pPr>
        <w:pStyle w:val="Cmsor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Tanulmányutak</w:t>
      </w:r>
    </w:p>
    <w:p w:rsidR="00D91874" w:rsidRPr="009F7E3D" w:rsidRDefault="00D91874" w:rsidP="00D91874">
      <w:pPr>
        <w:pStyle w:val="Cmsor3"/>
        <w:spacing w:before="0" w:beforeAutospacing="0" w:after="0" w:afterAutospacing="0"/>
        <w:ind w:left="1418" w:hanging="1418"/>
        <w:rPr>
          <w:rFonts w:asciiTheme="minorHAnsi" w:hAnsiTheme="minorHAnsi" w:cstheme="minorHAnsi"/>
          <w:b w:val="0"/>
          <w:sz w:val="22"/>
          <w:szCs w:val="22"/>
        </w:rPr>
      </w:pPr>
      <w:r w:rsidRPr="009F7E3D">
        <w:rPr>
          <w:rFonts w:asciiTheme="minorHAnsi" w:hAnsiTheme="minorHAnsi" w:cstheme="minorHAnsi"/>
          <w:b w:val="0"/>
          <w:sz w:val="22"/>
          <w:szCs w:val="22"/>
        </w:rPr>
        <w:t>2014 – I</w:t>
      </w:r>
      <w:r>
        <w:rPr>
          <w:rFonts w:asciiTheme="minorHAnsi" w:hAnsiTheme="minorHAnsi" w:cstheme="minorHAnsi"/>
          <w:b w:val="0"/>
          <w:sz w:val="22"/>
          <w:szCs w:val="22"/>
        </w:rPr>
        <w:t>z</w:t>
      </w:r>
      <w:r w:rsidRPr="009F7E3D">
        <w:rPr>
          <w:rFonts w:asciiTheme="minorHAnsi" w:hAnsiTheme="minorHAnsi" w:cstheme="minorHAnsi"/>
          <w:b w:val="0"/>
          <w:sz w:val="22"/>
          <w:szCs w:val="22"/>
        </w:rPr>
        <w:t xml:space="preserve">rael – </w:t>
      </w:r>
      <w:r>
        <w:rPr>
          <w:rFonts w:asciiTheme="minorHAnsi" w:hAnsiTheme="minorHAnsi" w:cstheme="minorHAnsi"/>
          <w:b w:val="0"/>
          <w:sz w:val="22"/>
          <w:szCs w:val="22"/>
        </w:rPr>
        <w:t>The Israel</w:t>
      </w:r>
      <w:r w:rsidRPr="009F7E3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9F7E3D">
        <w:rPr>
          <w:rFonts w:asciiTheme="minorHAnsi" w:hAnsiTheme="minorHAnsi" w:cstheme="minorHAnsi"/>
          <w:b w:val="0"/>
          <w:sz w:val="22"/>
          <w:szCs w:val="22"/>
        </w:rPr>
        <w:t>Democracy</w:t>
      </w:r>
      <w:proofErr w:type="spellEnd"/>
      <w:r w:rsidRPr="009F7E3D">
        <w:rPr>
          <w:rFonts w:asciiTheme="minorHAnsi" w:hAnsiTheme="minorHAnsi" w:cstheme="minorHAnsi"/>
          <w:b w:val="0"/>
          <w:sz w:val="22"/>
          <w:szCs w:val="22"/>
        </w:rPr>
        <w:t xml:space="preserve"> Institute, </w:t>
      </w:r>
      <w:proofErr w:type="spellStart"/>
      <w:r w:rsidRPr="009F7E3D">
        <w:rPr>
          <w:rFonts w:asciiTheme="minorHAnsi" w:hAnsiTheme="minorHAnsi" w:cstheme="minorHAnsi"/>
          <w:b w:val="0"/>
          <w:sz w:val="22"/>
          <w:szCs w:val="22"/>
        </w:rPr>
        <w:t>Jerusalem</w:t>
      </w:r>
      <w:proofErr w:type="spellEnd"/>
      <w:r w:rsidRPr="009F7E3D">
        <w:rPr>
          <w:rFonts w:asciiTheme="minorHAnsi" w:hAnsiTheme="minorHAnsi" w:cstheme="minorHAnsi"/>
          <w:b w:val="0"/>
          <w:sz w:val="22"/>
          <w:szCs w:val="22"/>
        </w:rPr>
        <w:t xml:space="preserve"> Institute </w:t>
      </w:r>
      <w:proofErr w:type="spellStart"/>
      <w:r w:rsidRPr="009F7E3D">
        <w:rPr>
          <w:rFonts w:asciiTheme="minorHAnsi" w:hAnsiTheme="minorHAnsi" w:cstheme="minorHAnsi"/>
          <w:b w:val="0"/>
          <w:sz w:val="22"/>
          <w:szCs w:val="22"/>
        </w:rPr>
        <w:t>for</w:t>
      </w:r>
      <w:proofErr w:type="spellEnd"/>
      <w:r w:rsidRPr="009F7E3D">
        <w:rPr>
          <w:rFonts w:asciiTheme="minorHAnsi" w:hAnsiTheme="minorHAnsi" w:cstheme="minorHAnsi"/>
          <w:b w:val="0"/>
          <w:sz w:val="22"/>
          <w:szCs w:val="22"/>
        </w:rPr>
        <w:t xml:space="preserve"> Israel </w:t>
      </w:r>
      <w:proofErr w:type="spellStart"/>
      <w:r w:rsidRPr="009F7E3D">
        <w:rPr>
          <w:rFonts w:asciiTheme="minorHAnsi" w:hAnsiTheme="minorHAnsi" w:cstheme="minorHAnsi"/>
          <w:b w:val="0"/>
          <w:sz w:val="22"/>
          <w:szCs w:val="22"/>
        </w:rPr>
        <w:t>Stu</w:t>
      </w:r>
      <w:r>
        <w:rPr>
          <w:rFonts w:asciiTheme="minorHAnsi" w:hAnsiTheme="minorHAnsi" w:cstheme="minorHAnsi"/>
          <w:b w:val="0"/>
          <w:sz w:val="22"/>
          <w:szCs w:val="22"/>
        </w:rPr>
        <w:t>dies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Neaman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Institute – 1 hónap</w:t>
      </w:r>
    </w:p>
    <w:p w:rsidR="00D91874" w:rsidRPr="009F7E3D" w:rsidRDefault="00D91874" w:rsidP="00D91874">
      <w:pPr>
        <w:pStyle w:val="Cmsor3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2009 – Finnország –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Kronoby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Folkhögskola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– 3 hónap</w:t>
      </w:r>
    </w:p>
    <w:p w:rsidR="00D91874" w:rsidRPr="009F7E3D" w:rsidRDefault="00D91874" w:rsidP="00D91874">
      <w:pPr>
        <w:pStyle w:val="Cmsor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D91874" w:rsidRPr="009F7E3D" w:rsidRDefault="00D91874" w:rsidP="00D91874">
      <w:pPr>
        <w:pStyle w:val="Cmsor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D91874" w:rsidRPr="009F7E3D" w:rsidRDefault="00D91874" w:rsidP="00D91874">
      <w:pPr>
        <w:pStyle w:val="Cmsor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Kutatási terület</w:t>
      </w:r>
    </w:p>
    <w:p w:rsidR="00D91874" w:rsidRPr="009F7E3D" w:rsidRDefault="00D91874" w:rsidP="00D91874">
      <w:pPr>
        <w:pStyle w:val="Cmsor3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Bizalom, társadalmi tőke és területi fejlődés, területi tőke.</w:t>
      </w:r>
    </w:p>
    <w:p w:rsidR="000A6EF4" w:rsidRDefault="000A6EF4"/>
    <w:sectPr w:rsidR="000A6EF4" w:rsidSect="000A6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91874"/>
    <w:rsid w:val="000A6EF4"/>
    <w:rsid w:val="00D9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EF4"/>
  </w:style>
  <w:style w:type="paragraph" w:styleId="Cmsor3">
    <w:name w:val="heading 3"/>
    <w:basedOn w:val="Norml"/>
    <w:link w:val="Cmsor3Char"/>
    <w:uiPriority w:val="9"/>
    <w:qFormat/>
    <w:rsid w:val="00D918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D9187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resource">
    <w:name w:val="resource"/>
    <w:basedOn w:val="Bekezdsalapbettpusa"/>
    <w:rsid w:val="00D91874"/>
  </w:style>
  <w:style w:type="paragraph" w:styleId="NormlWeb">
    <w:name w:val="Normal (Web)"/>
    <w:basedOn w:val="Norml"/>
    <w:uiPriority w:val="99"/>
    <w:rsid w:val="00D9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Akos</dc:creator>
  <cp:lastModifiedBy>Bodor Akos</cp:lastModifiedBy>
  <cp:revision>1</cp:revision>
  <dcterms:created xsi:type="dcterms:W3CDTF">2016-09-25T20:10:00Z</dcterms:created>
  <dcterms:modified xsi:type="dcterms:W3CDTF">2016-09-25T20:11:00Z</dcterms:modified>
</cp:coreProperties>
</file>